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3" w:rsidRPr="003809A0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3809A0">
        <w:t xml:space="preserve">Choices to Stabilize the U.S. Debt 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Iraq and Afghanistan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Reduce Troops to 60,000 by 2015</w:t>
      </w:r>
      <w:r w:rsidR="00507743" w:rsidRPr="003809A0">
        <w:rPr>
          <w:b w:val="0"/>
          <w:sz w:val="20"/>
        </w:rPr>
        <w:tab/>
        <w:t>-</w:t>
      </w:r>
      <w:r w:rsidR="003809A0" w:rsidRPr="003809A0">
        <w:rPr>
          <w:b w:val="0"/>
          <w:sz w:val="20"/>
        </w:rPr>
        <w:t>$</w:t>
      </w:r>
      <w:r w:rsidR="00507743" w:rsidRPr="003809A0">
        <w:rPr>
          <w:b w:val="0"/>
          <w:sz w:val="20"/>
        </w:rPr>
        <w:t>350B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Reduce Troops to 30,000 by 2013</w:t>
      </w:r>
      <w:r w:rsidR="00507743" w:rsidRPr="003809A0">
        <w:rPr>
          <w:b w:val="0"/>
          <w:sz w:val="20"/>
        </w:rPr>
        <w:tab/>
        <w:t>-</w:t>
      </w:r>
      <w:r w:rsidR="003809A0" w:rsidRPr="003809A0">
        <w:rPr>
          <w:b w:val="0"/>
          <w:sz w:val="20"/>
        </w:rPr>
        <w:t>$</w:t>
      </w:r>
      <w:r w:rsidR="00507743" w:rsidRPr="003809A0">
        <w:rPr>
          <w:b w:val="0"/>
          <w:sz w:val="20"/>
        </w:rPr>
        <w:t>740B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Maintain Current Funding Levels</w:t>
      </w:r>
      <w:r w:rsidR="00507743" w:rsidRPr="003809A0">
        <w:rPr>
          <w:b w:val="0"/>
          <w:sz w:val="20"/>
        </w:rPr>
        <w:tab/>
        <w:t>-</w:t>
      </w:r>
      <w:r w:rsidR="003809A0" w:rsidRPr="003809A0">
        <w:rPr>
          <w:b w:val="0"/>
          <w:sz w:val="20"/>
        </w:rPr>
        <w:t>$</w:t>
      </w:r>
      <w:r w:rsidR="00507743" w:rsidRPr="003809A0">
        <w:rPr>
          <w:b w:val="0"/>
          <w:sz w:val="20"/>
        </w:rPr>
        <w:t>0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2001/2003 Tax Cuts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Renew All the Tax Cuts</w:t>
      </w:r>
      <w:r w:rsidR="003809A0" w:rsidRP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$3,280B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Renew the Tax Cuts on Income Below $250k/200k</w:t>
      </w:r>
      <w:r w:rsidR="003809A0" w:rsidRP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$2,590B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Reduce Lower Rate Cuts by Half and Let Upper-Income Cuts Expire</w:t>
      </w:r>
      <w:r w:rsidR="003809A0" w:rsidRP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$2,060B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Allow All the Tax Cuts, Except for AMT Patches, to Expire</w:t>
      </w:r>
      <w:r w:rsidR="003809A0" w:rsidRP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$480</w:t>
      </w:r>
      <w:r w:rsidR="003809A0" w:rsidRPr="003809A0">
        <w:rPr>
          <w:b w:val="0"/>
          <w:sz w:val="20"/>
        </w:rPr>
        <w:t>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Discretionary Spending Growth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Grow Regular Discretionary Spending with GDP</w:t>
      </w:r>
      <w:r w:rsidR="003809A0" w:rsidRP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$1,290B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Adopt the Discretionary Spending Growth Rates in the President's Budget</w:t>
      </w:r>
      <w:r w:rsidR="003809A0" w:rsidRPr="0031258D">
        <w:rPr>
          <w:b w:val="0"/>
          <w:sz w:val="20"/>
        </w:rPr>
        <w:tab/>
      </w:r>
      <w:r w:rsidR="00507743" w:rsidRPr="0031258D">
        <w:rPr>
          <w:b w:val="0"/>
          <w:sz w:val="20"/>
        </w:rPr>
        <w:t>$680B</w:t>
      </w:r>
    </w:p>
    <w:p w:rsidR="00507743" w:rsidRPr="0031258D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Grow Regular Discretionary Spending with Inflation</w:t>
      </w:r>
      <w:r w:rsidR="003809A0" w:rsidRPr="0031258D">
        <w:rPr>
          <w:b w:val="0"/>
          <w:sz w:val="20"/>
        </w:rPr>
        <w:tab/>
      </w:r>
      <w:r w:rsidR="00507743" w:rsidRPr="0031258D">
        <w:rPr>
          <w:b w:val="0"/>
          <w:sz w:val="20"/>
        </w:rPr>
        <w:t>$0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3809A0">
        <w:t>Defense, Diplomacy &amp; Security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Enact Administration's Proposed Weapon System Cuts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-$30B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Foreign Aid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Cut Foreign Economic Aid in Half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-$110B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Increase Foreign Economic Aid by 50%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$110B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Veterans' Benefits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Reduce Veteran's Income Security Benefits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-$50B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Expand Veteran's Income Security Benefits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$30B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Cancel Missile Defense System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Reduce Spending on Ship Building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Increase Homeland Security Spending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$50B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Troop Levels</w:t>
      </w:r>
    </w:p>
    <w:p w:rsidR="00507743" w:rsidRPr="003809A0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Increase Number of troops by 46,000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$70B</w:t>
      </w:r>
    </w:p>
    <w:p w:rsidR="00A90C0A" w:rsidRDefault="0031258D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Reverse "Grow the Army" Initiative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-$90B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3809A0">
        <w:t>Domestic Social &amp; Economic Spending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Cancel TARP and Rescind Unused ARRA Funds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-$350B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Enact New Jobs Bill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$210B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Food Stamps</w:t>
      </w:r>
    </w:p>
    <w:p w:rsidR="00507743" w:rsidRPr="003809A0" w:rsidRDefault="00171A54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Gradually Reduce Benefits to 2008 Levels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-$100B</w:t>
      </w:r>
    </w:p>
    <w:p w:rsidR="00507743" w:rsidRPr="003809A0" w:rsidRDefault="00171A54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Index Current (Post-Stimulus) Benefits to GDP</w:t>
      </w:r>
      <w:r w:rsidR="003809A0" w:rsidRPr="003809A0">
        <w:rPr>
          <w:b w:val="0"/>
          <w:sz w:val="20"/>
        </w:rPr>
        <w:tab/>
      </w:r>
      <w:r w:rsidR="00507743" w:rsidRPr="003809A0">
        <w:rPr>
          <w:b w:val="0"/>
          <w:sz w:val="20"/>
        </w:rPr>
        <w:t>$140B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Freeze Average Unemployment Benefits at 2009 Levels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Cut Temporary Assistance to Needy Families (TANF) Program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-$50B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Cut Federal Funding of K-12 Education by 25%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-$60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Eliminate the New Markets Tax Credit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-$40B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Cut School Breakfast Programs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-$30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Double Funding on Adoption and Foster Care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$70B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Increase Funding for the Education of Disadvantaged and Disabled Children</w:t>
      </w:r>
      <w:r w:rsidR="003809A0" w:rsidRPr="003809A0">
        <w:rPr>
          <w:b w:val="0"/>
          <w:sz w:val="20"/>
        </w:rPr>
        <w:tab/>
      </w:r>
      <w:r w:rsidRPr="003809A0">
        <w:rPr>
          <w:b w:val="0"/>
          <w:sz w:val="20"/>
        </w:rPr>
        <w:t>$290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3809A0">
        <w:t>Social Security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Raise the Normal Retirement Age to 68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-$110B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Slow Initial Benefit Growth</w:t>
      </w:r>
    </w:p>
    <w:p w:rsidR="00507743" w:rsidRPr="003809A0" w:rsidRDefault="00171A54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Gradually Reduce Scheduled Benefits (by 30% in 2080)</w:t>
      </w:r>
      <w:r w:rsid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-$100B</w:t>
      </w:r>
    </w:p>
    <w:p w:rsidR="00507743" w:rsidRPr="003809A0" w:rsidRDefault="00171A54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Progressively Reduce Benefits, Protecting Low Earners</w:t>
      </w:r>
      <w:r w:rsid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-$80B</w:t>
      </w:r>
    </w:p>
    <w:p w:rsidR="00507743" w:rsidRPr="003809A0" w:rsidRDefault="00171A54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809A0">
        <w:rPr>
          <w:b w:val="0"/>
          <w:sz w:val="20"/>
        </w:rPr>
        <w:t>Progressively Reduce Benefits, Protecting Low and Medium Earners</w:t>
      </w:r>
      <w:r w:rsidR="0031258D">
        <w:rPr>
          <w:b w:val="0"/>
          <w:sz w:val="20"/>
        </w:rPr>
        <w:tab/>
      </w:r>
      <w:r w:rsidR="00507743" w:rsidRPr="003809A0">
        <w:rPr>
          <w:b w:val="0"/>
          <w:sz w:val="20"/>
        </w:rPr>
        <w:t>-$60B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Use An Alternate Measure of Inflation for COLAs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-$100B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Reduce Spousal Benefits from 50% to 33%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-$20B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Increase Years Used to Calculate Benefits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-$40B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Include all New State and Local Workers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-$80B</w:t>
      </w:r>
    </w:p>
    <w:p w:rsidR="00507743" w:rsidRPr="003809A0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809A0">
        <w:rPr>
          <w:b w:val="0"/>
          <w:sz w:val="20"/>
        </w:rPr>
        <w:t>Institute a Minimum Benefit</w:t>
      </w:r>
      <w:r w:rsidR="0031258D">
        <w:rPr>
          <w:b w:val="0"/>
          <w:sz w:val="20"/>
        </w:rPr>
        <w:tab/>
      </w:r>
      <w:r w:rsidRPr="003809A0">
        <w:rPr>
          <w:b w:val="0"/>
          <w:sz w:val="20"/>
        </w:rPr>
        <w:t>$130B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31258D">
        <w:t>Health Care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Modify Health Care Reform Law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Expand Coverage to an Additional 5 Million People</w:t>
      </w:r>
      <w:r w:rsidR="0031258D" w:rsidRPr="0031258D">
        <w:rPr>
          <w:b w:val="0"/>
          <w:sz w:val="20"/>
        </w:rPr>
        <w:tab/>
      </w:r>
      <w:r w:rsidRPr="0031258D">
        <w:rPr>
          <w:b w:val="0"/>
          <w:sz w:val="20"/>
        </w:rPr>
        <w:t>$130B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Reduce Insurance Subsidies by 20%</w:t>
      </w:r>
      <w:r w:rsidR="0031258D" w:rsidRPr="0031258D">
        <w:rPr>
          <w:b w:val="0"/>
          <w:sz w:val="20"/>
        </w:rPr>
        <w:tab/>
      </w:r>
      <w:r w:rsidRPr="0031258D">
        <w:rPr>
          <w:b w:val="0"/>
          <w:sz w:val="20"/>
        </w:rPr>
        <w:t>-$160B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Repeal Entire Legislation</w:t>
      </w:r>
      <w:r w:rsidR="0031258D" w:rsidRPr="0031258D">
        <w:rPr>
          <w:b w:val="0"/>
          <w:sz w:val="20"/>
        </w:rPr>
        <w:tab/>
      </w:r>
      <w:r w:rsidRPr="0031258D">
        <w:rPr>
          <w:b w:val="0"/>
          <w:sz w:val="20"/>
        </w:rPr>
        <w:t>$160B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Repeal Legislation, but Keep Medicare/Medicaid Cuts</w:t>
      </w:r>
      <w:r w:rsidR="0031258D" w:rsidRPr="0031258D">
        <w:rPr>
          <w:b w:val="0"/>
          <w:sz w:val="20"/>
        </w:rPr>
        <w:tab/>
      </w:r>
      <w:r w:rsidRPr="0031258D">
        <w:rPr>
          <w:b w:val="0"/>
          <w:sz w:val="20"/>
        </w:rPr>
        <w:t>-$260B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Increase Cost-Sharing for Medicare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-$100B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Raise Medicare Premiums to 35% of Costs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-$140B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Reduce Spending on Graduate Medical Education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-$20B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Enact Medical Malpractice Reform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-$50B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Increase the Medicare Retirement Age to 67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-$80B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Replace Traditional Medicare with Insurance Vouchers</w:t>
      </w:r>
      <w:r w:rsidR="0031258D">
        <w:rPr>
          <w:b w:val="0"/>
          <w:sz w:val="20"/>
        </w:rPr>
        <w:tab/>
      </w:r>
      <w:r w:rsidRPr="0031258D">
        <w:rPr>
          <w:b w:val="0"/>
          <w:sz w:val="20"/>
        </w:rPr>
        <w:t>-$120B</w:t>
      </w:r>
    </w:p>
    <w:p w:rsidR="00507743" w:rsidRPr="0031258D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31258D">
        <w:rPr>
          <w:b w:val="0"/>
          <w:sz w:val="20"/>
        </w:rPr>
        <w:t>Modify Federal Medicaid Funding to States</w:t>
      </w:r>
    </w:p>
    <w:p w:rsidR="00507743" w:rsidRPr="0031258D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Reduce Funding Removing Floor on Matches</w:t>
      </w:r>
      <w:r w:rsidR="0031258D">
        <w:rPr>
          <w:b w:val="0"/>
          <w:sz w:val="20"/>
        </w:rPr>
        <w:tab/>
      </w:r>
      <w:r w:rsidR="00507743" w:rsidRPr="0031258D">
        <w:rPr>
          <w:b w:val="0"/>
          <w:sz w:val="20"/>
        </w:rPr>
        <w:t>-$130B</w:t>
      </w:r>
    </w:p>
    <w:p w:rsidR="00507743" w:rsidRPr="0031258D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31258D">
        <w:rPr>
          <w:b w:val="0"/>
          <w:sz w:val="20"/>
        </w:rPr>
        <w:t>Increase Average Matches from 57% to 60%</w:t>
      </w:r>
      <w:r w:rsidR="0031258D">
        <w:rPr>
          <w:b w:val="0"/>
          <w:sz w:val="20"/>
        </w:rPr>
        <w:tab/>
      </w:r>
      <w:r w:rsidR="00507743" w:rsidRPr="0031258D">
        <w:rPr>
          <w:b w:val="0"/>
          <w:sz w:val="20"/>
        </w:rPr>
        <w:t>$140B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7C058C">
        <w:t>Other Spending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Eliminate Certain Outdated Programs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-$40B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Reduce Federal Highway Funding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-$70B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Reduce or Eliminate Certain Transportation Programs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-$20B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Cut Federal Workforce by Five Percent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-$130B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Cancel NASA Missions to the Moon and Mars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-$40B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Reduce Farm Subsidies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Expand Spending on Federal Research &amp; Development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$100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Cut Earmarks in Half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Increase Mass Transit Funding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$60B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7C058C">
        <w:t>Revenues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Increase User Fees Across the Board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-$40B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Sell Certain Government Assets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-$70B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Impose Financial Crisis Responsibility Fee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Reform International Tax System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-$120B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Enact Carbon Tax or Cap-and-Trade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-$330B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Increase Gas Tax by 10 Cents per Gallon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Enact Five percent VAT With Partial Rebate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-$630B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Gradually Increase Dependent Exemption by $3,500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$190B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Impose Surtax on Income above $1 million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Gradually Increase Payroll Tax by One Percentage Point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-$130B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Raise Social Security Payroll Tax Cap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7C058C">
        <w:rPr>
          <w:b w:val="0"/>
          <w:sz w:val="20"/>
        </w:rPr>
        <w:t>Raise Cap to Cover 90% of Earnings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-$420B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 w:rsidR="00507743" w:rsidRPr="007C058C">
        <w:rPr>
          <w:b w:val="0"/>
          <w:sz w:val="20"/>
        </w:rPr>
        <w:t>Institute Two Percent Surtax on Earnings Above Cap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-$190B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Reduce Corporate Tax Rate from 35% to 30%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$390B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Index Tax Code to Alternate Measure of Inflation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Improve Tax Collection (Reduce Tax Gap)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-$20B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before="100" w:beforeAutospacing="1" w:after="60"/>
        <w:outlineLvl w:val="1"/>
      </w:pPr>
      <w:r w:rsidRPr="007C058C">
        <w:t>Tax Expenditures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Convert Mortgage Interest Deduction to a 20% Credit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Limit Itemized Deductions for High-Earners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-$250B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Curtail State and Local Tax Deduction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-$470B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Eliminate Life Insurance Tax Benefits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-$220B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 xml:space="preserve">Eliminate Subsidies for </w:t>
      </w:r>
      <w:proofErr w:type="spellStart"/>
      <w:r w:rsidRPr="007C058C">
        <w:rPr>
          <w:b w:val="0"/>
          <w:sz w:val="20"/>
        </w:rPr>
        <w:t>Biofuels</w:t>
      </w:r>
      <w:proofErr w:type="spellEnd"/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-$110B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Make Research &amp; Development Tax Credit Permanent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$80B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Extend $400/person Making Work Pay Credit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-$400B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Tax Credits for Children and Families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Cut the Earned Income Tax Credit (EITC)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-$70B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Expand the EITC and Child Tax Credit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$90B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Extend "American Opportunity" College Tax Credit</w:t>
      </w:r>
      <w:r w:rsidR="007C058C" w:rsidRPr="007C058C">
        <w:rPr>
          <w:b w:val="0"/>
          <w:sz w:val="20"/>
        </w:rPr>
        <w:tab/>
      </w:r>
      <w:r w:rsidRPr="007C058C">
        <w:rPr>
          <w:b w:val="0"/>
          <w:sz w:val="20"/>
        </w:rPr>
        <w:t>$60B</w:t>
      </w:r>
    </w:p>
    <w:p w:rsidR="00507743" w:rsidRPr="007C058C" w:rsidRDefault="00507743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>Tax Treatment of Employer Sponsored Health Insurance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Begin Excise Tax on High-Cost Plans in 2013 Instead of 2018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-$110B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Repeal Excise Tax on High-Cost Plans</w:t>
      </w: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$10B</w:t>
      </w:r>
    </w:p>
    <w:p w:rsid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 w:rsidRPr="007C058C">
        <w:rPr>
          <w:b w:val="0"/>
          <w:sz w:val="20"/>
        </w:rPr>
        <w:tab/>
      </w:r>
      <w:r w:rsidR="00507743" w:rsidRPr="007C058C">
        <w:rPr>
          <w:b w:val="0"/>
          <w:sz w:val="20"/>
        </w:rPr>
        <w:t>Replace Employer Health Care Exclusion with a Flat Credit (In Place of Excise Tax)</w:t>
      </w:r>
    </w:p>
    <w:p w:rsidR="00507743" w:rsidRPr="007C058C" w:rsidRDefault="007C058C" w:rsidP="00A90C0A">
      <w:pPr>
        <w:tabs>
          <w:tab w:val="left" w:pos="1008"/>
          <w:tab w:val="right" w:pos="9360"/>
        </w:tabs>
        <w:spacing w:after="80"/>
        <w:ind w:left="36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>-$340B</w:t>
      </w:r>
    </w:p>
    <w:sectPr w:rsidR="00507743" w:rsidRPr="007C058C" w:rsidSect="0050774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421"/>
    <w:multiLevelType w:val="multilevel"/>
    <w:tmpl w:val="1C4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56AE5"/>
    <w:multiLevelType w:val="multilevel"/>
    <w:tmpl w:val="4EC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20964"/>
    <w:multiLevelType w:val="multilevel"/>
    <w:tmpl w:val="C26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44A21"/>
    <w:multiLevelType w:val="multilevel"/>
    <w:tmpl w:val="0F9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67F7A"/>
    <w:multiLevelType w:val="multilevel"/>
    <w:tmpl w:val="6DF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6BAC"/>
    <w:multiLevelType w:val="multilevel"/>
    <w:tmpl w:val="0D7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8017D"/>
    <w:multiLevelType w:val="multilevel"/>
    <w:tmpl w:val="74D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24619"/>
    <w:multiLevelType w:val="multilevel"/>
    <w:tmpl w:val="F73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5070C"/>
    <w:multiLevelType w:val="multilevel"/>
    <w:tmpl w:val="32E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C37F8"/>
    <w:multiLevelType w:val="multilevel"/>
    <w:tmpl w:val="BA8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20458"/>
    <w:multiLevelType w:val="multilevel"/>
    <w:tmpl w:val="B04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E3D5F"/>
    <w:multiLevelType w:val="multilevel"/>
    <w:tmpl w:val="264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7743"/>
    <w:rsid w:val="00171A54"/>
    <w:rsid w:val="0031258D"/>
    <w:rsid w:val="003809A0"/>
    <w:rsid w:val="00507743"/>
    <w:rsid w:val="007C058C"/>
    <w:rsid w:val="007F762F"/>
    <w:rsid w:val="00A90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84"/>
    <w:rPr>
      <w:rFonts w:ascii="Verdana" w:hAnsi="Verdana"/>
      <w:b/>
      <w:sz w:val="28"/>
    </w:rPr>
  </w:style>
  <w:style w:type="paragraph" w:styleId="Heading1">
    <w:name w:val="heading 1"/>
    <w:basedOn w:val="Normal"/>
    <w:link w:val="Heading1Char"/>
    <w:uiPriority w:val="9"/>
    <w:rsid w:val="00507743"/>
    <w:pPr>
      <w:spacing w:before="100" w:beforeAutospacing="1" w:after="100" w:afterAutospacing="1"/>
      <w:outlineLvl w:val="0"/>
    </w:pPr>
    <w:rPr>
      <w:rFonts w:ascii="Times" w:hAnsi="Times"/>
      <w:kern w:val="36"/>
      <w:sz w:val="48"/>
    </w:rPr>
  </w:style>
  <w:style w:type="paragraph" w:styleId="Heading2">
    <w:name w:val="heading 2"/>
    <w:basedOn w:val="Normal"/>
    <w:link w:val="Heading2Char"/>
    <w:uiPriority w:val="9"/>
    <w:rsid w:val="00507743"/>
    <w:pPr>
      <w:spacing w:before="100" w:beforeAutospacing="1" w:after="100" w:afterAutospacing="1"/>
      <w:outlineLvl w:val="1"/>
    </w:pPr>
    <w:rPr>
      <w:rFonts w:ascii="Times" w:hAnsi="Times"/>
      <w:sz w:val="36"/>
    </w:rPr>
  </w:style>
  <w:style w:type="paragraph" w:styleId="Heading3">
    <w:name w:val="heading 3"/>
    <w:basedOn w:val="Normal"/>
    <w:link w:val="Heading3Char"/>
    <w:uiPriority w:val="9"/>
    <w:rsid w:val="00507743"/>
    <w:pPr>
      <w:spacing w:before="100" w:beforeAutospacing="1" w:after="100" w:afterAutospacing="1"/>
      <w:outlineLvl w:val="2"/>
    </w:pPr>
    <w:rPr>
      <w:rFonts w:ascii="Times" w:hAnsi="Times"/>
      <w:sz w:val="27"/>
    </w:rPr>
  </w:style>
  <w:style w:type="paragraph" w:styleId="Heading4">
    <w:name w:val="heading 4"/>
    <w:basedOn w:val="Normal"/>
    <w:link w:val="Heading4Char"/>
    <w:uiPriority w:val="9"/>
    <w:rsid w:val="00507743"/>
    <w:pPr>
      <w:spacing w:before="100" w:beforeAutospacing="1" w:after="100" w:afterAutospacing="1"/>
      <w:outlineLvl w:val="3"/>
    </w:pPr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43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7743"/>
    <w:rPr>
      <w:rFonts w:ascii="Times" w:hAnsi="Times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7743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7743"/>
    <w:rPr>
      <w:rFonts w:ascii="Times" w:hAnsi="Times"/>
      <w:b/>
      <w:sz w:val="24"/>
    </w:rPr>
  </w:style>
  <w:style w:type="character" w:customStyle="1" w:styleId="subhead">
    <w:name w:val="sub_head"/>
    <w:basedOn w:val="DefaultParagraphFont"/>
    <w:rsid w:val="00507743"/>
  </w:style>
  <w:style w:type="character" w:customStyle="1" w:styleId="closebutton">
    <w:name w:val="close_button"/>
    <w:basedOn w:val="DefaultParagraphFont"/>
    <w:rsid w:val="00507743"/>
  </w:style>
  <w:style w:type="paragraph" w:styleId="NormalWeb">
    <w:name w:val="Normal (Web)"/>
    <w:basedOn w:val="Normal"/>
    <w:uiPriority w:val="99"/>
    <w:rsid w:val="00507743"/>
    <w:pPr>
      <w:spacing w:before="100" w:beforeAutospacing="1" w:after="100" w:afterAutospacing="1"/>
    </w:pPr>
    <w:rPr>
      <w:rFonts w:ascii="Times" w:hAnsi="Times" w:cs="Times New Roman"/>
      <w:b w:val="0"/>
      <w:sz w:val="20"/>
    </w:rPr>
  </w:style>
  <w:style w:type="character" w:customStyle="1" w:styleId="worth">
    <w:name w:val="worth"/>
    <w:basedOn w:val="DefaultParagraphFont"/>
    <w:rsid w:val="00507743"/>
  </w:style>
  <w:style w:type="character" w:customStyle="1" w:styleId="worthneg">
    <w:name w:val="worth neg"/>
    <w:basedOn w:val="DefaultParagraphFont"/>
    <w:rsid w:val="00507743"/>
  </w:style>
  <w:style w:type="character" w:styleId="Hyperlink">
    <w:name w:val="Hyperlink"/>
    <w:basedOn w:val="DefaultParagraphFont"/>
    <w:uiPriority w:val="99"/>
    <w:rsid w:val="005077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0774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7743"/>
    <w:pPr>
      <w:pBdr>
        <w:bottom w:val="single" w:sz="6" w:space="1" w:color="auto"/>
      </w:pBdr>
      <w:jc w:val="center"/>
    </w:pPr>
    <w:rPr>
      <w:rFonts w:ascii="Arial" w:hAnsi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7743"/>
    <w:rPr>
      <w:rFonts w:ascii="Arial" w:hAnsi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507743"/>
  </w:style>
  <w:style w:type="character" w:customStyle="1" w:styleId="ui-radio">
    <w:name w:val="ui-radio"/>
    <w:basedOn w:val="DefaultParagraphFont"/>
    <w:rsid w:val="0050774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7743"/>
    <w:pPr>
      <w:pBdr>
        <w:top w:val="single" w:sz="6" w:space="1" w:color="auto"/>
      </w:pBdr>
      <w:jc w:val="center"/>
    </w:pPr>
    <w:rPr>
      <w:rFonts w:ascii="Arial" w:hAnsi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7743"/>
    <w:rPr>
      <w:rFonts w:ascii="Arial" w:hAnsi="Arial"/>
      <w:vanish/>
      <w:sz w:val="16"/>
      <w:szCs w:val="16"/>
    </w:rPr>
  </w:style>
  <w:style w:type="character" w:customStyle="1" w:styleId="yeartosixtylarge">
    <w:name w:val="yeartosixty large"/>
    <w:basedOn w:val="DefaultParagraphFont"/>
    <w:rsid w:val="00507743"/>
  </w:style>
  <w:style w:type="paragraph" w:customStyle="1" w:styleId="willreachtext2">
    <w:name w:val="willreachtext2"/>
    <w:basedOn w:val="Normal"/>
    <w:rsid w:val="00507743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yeartosixty">
    <w:name w:val="yeartosixty"/>
    <w:basedOn w:val="DefaultParagraphFont"/>
    <w:rsid w:val="00507743"/>
  </w:style>
  <w:style w:type="paragraph" w:customStyle="1" w:styleId="willreachtext1">
    <w:name w:val="willreachtext1"/>
    <w:basedOn w:val="Normal"/>
    <w:rsid w:val="00507743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nextbutton">
    <w:name w:val="next_button"/>
    <w:basedOn w:val="DefaultParagraphFont"/>
    <w:rsid w:val="00507743"/>
  </w:style>
  <w:style w:type="character" w:styleId="Strong">
    <w:name w:val="Strong"/>
    <w:basedOn w:val="DefaultParagraphFont"/>
    <w:uiPriority w:val="22"/>
    <w:rsid w:val="00507743"/>
    <w:rPr>
      <w:b/>
    </w:rPr>
  </w:style>
  <w:style w:type="paragraph" w:customStyle="1" w:styleId="exampleinfotext">
    <w:name w:val="example_info_text"/>
    <w:basedOn w:val="Normal"/>
    <w:rsid w:val="00507743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nextbuttonbudget">
    <w:name w:val="next_button_budget"/>
    <w:basedOn w:val="DefaultParagraphFont"/>
    <w:rsid w:val="00507743"/>
  </w:style>
  <w:style w:type="character" w:customStyle="1" w:styleId="backbutton">
    <w:name w:val="back_button"/>
    <w:basedOn w:val="DefaultParagraphFont"/>
    <w:rsid w:val="00507743"/>
  </w:style>
  <w:style w:type="character" w:customStyle="1" w:styleId="ui-radioui-radio-state-checked">
    <w:name w:val="ui-radio &#10;ui-radio-state-checked"/>
    <w:basedOn w:val="DefaultParagraphFont"/>
    <w:rsid w:val="00507743"/>
  </w:style>
  <w:style w:type="character" w:customStyle="1" w:styleId="ui-radioui-radio-state-checked0">
    <w:name w:val="ui-radio  ui-radio-state-checked"/>
    <w:basedOn w:val="DefaultParagraphFont"/>
    <w:rsid w:val="00507743"/>
  </w:style>
  <w:style w:type="character" w:customStyle="1" w:styleId="infographicl">
    <w:name w:val="info_graphicl"/>
    <w:basedOn w:val="DefaultParagraphFont"/>
    <w:rsid w:val="00507743"/>
  </w:style>
  <w:style w:type="character" w:customStyle="1" w:styleId="donebutton">
    <w:name w:val="done_button"/>
    <w:basedOn w:val="DefaultParagraphFont"/>
    <w:rsid w:val="00507743"/>
  </w:style>
  <w:style w:type="character" w:customStyle="1" w:styleId="worthneg0">
    <w:name w:val="worth &#10;neg"/>
    <w:basedOn w:val="DefaultParagraphFont"/>
    <w:rsid w:val="00507743"/>
  </w:style>
  <w:style w:type="character" w:customStyle="1" w:styleId="ui-checkboxui-checkbox-state-checked">
    <w:name w:val="ui-checkbox ui-checkbox-state-checked"/>
    <w:basedOn w:val="DefaultParagraphFont"/>
    <w:rsid w:val="00507743"/>
  </w:style>
  <w:style w:type="character" w:customStyle="1" w:styleId="ui-checkbox">
    <w:name w:val="ui-checkbox"/>
    <w:basedOn w:val="DefaultParagraphFont"/>
    <w:rsid w:val="00507743"/>
  </w:style>
  <w:style w:type="character" w:customStyle="1" w:styleId="ui-radioui-radio-state-checked1">
    <w:name w:val="ui-radio ui-radio-state-checked"/>
    <w:basedOn w:val="DefaultParagraphFont"/>
    <w:rsid w:val="00507743"/>
  </w:style>
  <w:style w:type="character" w:customStyle="1" w:styleId="ui-checkboxui-checkbox-state-checked0">
    <w:name w:val="ui-checkbox  ui-checkbox-state-checked"/>
    <w:basedOn w:val="DefaultParagraphFont"/>
    <w:rsid w:val="00507743"/>
  </w:style>
  <w:style w:type="character" w:customStyle="1" w:styleId="year60reached">
    <w:name w:val="year60reached"/>
    <w:basedOn w:val="DefaultParagraphFont"/>
    <w:rsid w:val="00507743"/>
  </w:style>
  <w:style w:type="character" w:customStyle="1" w:styleId="percentgdp">
    <w:name w:val="percentgdp"/>
    <w:basedOn w:val="DefaultParagraphFont"/>
    <w:rsid w:val="00507743"/>
  </w:style>
  <w:style w:type="character" w:customStyle="1" w:styleId="percentgdp2030">
    <w:name w:val="percentgdp2030"/>
    <w:basedOn w:val="DefaultParagraphFont"/>
    <w:rsid w:val="00507743"/>
  </w:style>
  <w:style w:type="character" w:customStyle="1" w:styleId="neg">
    <w:name w:val="neg"/>
    <w:basedOn w:val="DefaultParagraphFont"/>
    <w:rsid w:val="00507743"/>
  </w:style>
  <w:style w:type="character" w:customStyle="1" w:styleId="zero">
    <w:name w:val="zero"/>
    <w:basedOn w:val="DefaultParagraphFont"/>
    <w:rsid w:val="00507743"/>
  </w:style>
  <w:style w:type="character" w:customStyle="1" w:styleId="three">
    <w:name w:val="three"/>
    <w:basedOn w:val="DefaultParagraphFont"/>
    <w:rsid w:val="00507743"/>
  </w:style>
  <w:style w:type="character" w:customStyle="1" w:styleId="savings">
    <w:name w:val="savings"/>
    <w:basedOn w:val="DefaultParagraphFont"/>
    <w:rsid w:val="00507743"/>
  </w:style>
  <w:style w:type="character" w:customStyle="1" w:styleId="jquery-selectbox-itemvalue-maleitem-0">
    <w:name w:val="jquery-selectbox-item value-male item-0"/>
    <w:basedOn w:val="DefaultParagraphFont"/>
    <w:rsid w:val="00507743"/>
  </w:style>
  <w:style w:type="character" w:customStyle="1" w:styleId="jquery-selectbox-itemvalue-femaleitem-1">
    <w:name w:val="jquery-selectbox-item value-female item-1"/>
    <w:basedOn w:val="DefaultParagraphFont"/>
    <w:rsid w:val="00507743"/>
  </w:style>
  <w:style w:type="character" w:customStyle="1" w:styleId="jquery-selectbox-currentitem">
    <w:name w:val="jquery-selectbox-currentitem"/>
    <w:basedOn w:val="DefaultParagraphFont"/>
    <w:rsid w:val="00507743"/>
  </w:style>
  <w:style w:type="character" w:customStyle="1" w:styleId="jquery-selectbox-itemvalue-noneitem-0">
    <w:name w:val="jquery-selectbox-item value-none item-0"/>
    <w:basedOn w:val="DefaultParagraphFont"/>
    <w:rsid w:val="00507743"/>
  </w:style>
  <w:style w:type="character" w:customStyle="1" w:styleId="jquery-selectbox-itemvalue-democratitem-1">
    <w:name w:val="jquery-selectbox-item value-democrat item-1"/>
    <w:basedOn w:val="DefaultParagraphFont"/>
    <w:rsid w:val="00507743"/>
  </w:style>
  <w:style w:type="character" w:customStyle="1" w:styleId="jquery-selectbox-itemvalue-republicanitem-2">
    <w:name w:val="jquery-selectbox-item value-republican item-2"/>
    <w:basedOn w:val="DefaultParagraphFont"/>
    <w:rsid w:val="00507743"/>
  </w:style>
  <w:style w:type="character" w:customStyle="1" w:styleId="jquery-selectbox-itemvalue-independentitem-3">
    <w:name w:val="jquery-selectbox-item value-independent item-3"/>
    <w:basedOn w:val="DefaultParagraphFont"/>
    <w:rsid w:val="00507743"/>
  </w:style>
  <w:style w:type="paragraph" w:customStyle="1" w:styleId="footnote">
    <w:name w:val="footnote"/>
    <w:basedOn w:val="Normal"/>
    <w:rsid w:val="00507743"/>
    <w:pPr>
      <w:spacing w:before="100" w:beforeAutospacing="1" w:after="100" w:afterAutospacing="1"/>
    </w:pPr>
    <w:rPr>
      <w:rFonts w:ascii="Times" w:hAnsi="Times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5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3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77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7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4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5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2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2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7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5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23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7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1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7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7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70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8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4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0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6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0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94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0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3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4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9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7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5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9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96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7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8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6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65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6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4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705</Words>
  <Characters>4020</Characters>
  <Application>Microsoft Macintosh Word</Application>
  <DocSecurity>0</DocSecurity>
  <Lines>33</Lines>
  <Paragraphs>8</Paragraphs>
  <ScaleCrop>false</ScaleCrop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McGee</dc:creator>
  <cp:keywords/>
  <cp:lastModifiedBy>Kevin McGee</cp:lastModifiedBy>
  <cp:revision>2</cp:revision>
  <dcterms:created xsi:type="dcterms:W3CDTF">2010-06-28T20:17:00Z</dcterms:created>
  <dcterms:modified xsi:type="dcterms:W3CDTF">2010-06-28T21:22:00Z</dcterms:modified>
</cp:coreProperties>
</file>